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Business Case</w:t>
      </w:r>
    </w:p>
    <w:p>
      <w:pPr>
        <w:spacing w:after="120"/>
      </w:pPr>
      <w:r>
        <w:rPr>
          <w:color w:val="64748B"/>
          <w:sz w:val="22"/>
          <w:szCs w:val="22"/>
        </w:rPr>
        <w:t xml:space="preserve">A PRINCE2-style business case — the justification the board returns to at every stage boundary: is this still worth doing?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Project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/>
            </w:r>
          </w:p>
        </w:tc>
      </w:tr>
    </w:tbl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100"/>
        <w:gridCol w:w="1800"/>
        <w:gridCol w:w="2426"/>
      </w:tblGrid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Author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Version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2"/>
      </w:pPr>
      <w:r>
        <w:t xml:space="preserve">1. Executive summary</w:t>
      </w:r>
    </w:p>
    <w:p>
      <w:pPr>
        <w:spacing w:after="160"/>
      </w:pPr>
      <w:r>
        <w:rPr>
          <w:i/>
          <w:iCs/>
          <w:color w:val="64748B"/>
        </w:rPr>
        <w:t xml:space="preserve">The decision you are asking for, and the case in three or four sentences.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2. Reasons</w:t>
      </w:r>
    </w:p>
    <w:p>
      <w:pPr>
        <w:spacing w:after="160"/>
      </w:pPr>
      <w:r>
        <w:rPr>
          <w:i/>
          <w:iCs/>
          <w:color w:val="64748B"/>
        </w:rPr>
        <w:t xml:space="preserve">The problem or opportunity driving the project, and what happens if nothing is done.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3. Options considered</w:t>
      </w:r>
    </w:p>
    <w:p>
      <w:pPr>
        <w:spacing w:after="160"/>
      </w:pPr>
      <w:r>
        <w:rPr>
          <w:i/>
          <w:iCs/>
          <w:color w:val="64748B"/>
        </w:rPr>
        <w:t xml:space="preserve">Always include “do nothing” as the baseline, plus “do the minimum” and “do something” options.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600"/>
        <w:gridCol w:w="32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Option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Summary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Why chosen / rejected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4. Expected benefits</w:t>
      </w:r>
    </w:p>
    <w:p>
      <w:pPr>
        <w:spacing w:after="160"/>
      </w:pPr>
      <w:r>
        <w:rPr>
          <w:i/>
          <w:iCs/>
          <w:color w:val="64748B"/>
        </w:rPr>
        <w:t xml:space="preserve">Each benefit measurable, with a baseline, a target, when it will be realised, and who owns measuring it.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1500"/>
        <w:gridCol w:w="1500"/>
        <w:gridCol w:w="1500"/>
        <w:gridCol w:w="1500"/>
      </w:tblGrid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Benefit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Baseline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When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Owner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5. Expected dis-benefits</w:t>
      </w:r>
    </w:p>
    <w:p>
      <w:pPr>
        <w:spacing w:after="160"/>
      </w:pPr>
      <w:r>
        <w:rPr>
          <w:i/>
          <w:iCs/>
          <w:color w:val="64748B"/>
        </w:rPr>
        <w:t xml:space="preserve">Real downsides accepted as part of proceeding — e.g. disruption during transition.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6. Timescale</w:t>
      </w:r>
    </w:p>
    <w:p>
      <w:pPr>
        <w:spacing w:after="160"/>
      </w:pPr>
      <w:r>
        <w:rPr>
          <w:i/>
          <w:iCs/>
          <w:color w:val="64748B"/>
        </w:rPr>
        <w:t xml:space="preserve">The period over which the project runs and the benefits are realised.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7. Costs</w:t>
      </w:r>
    </w:p>
    <w:p>
      <w:pPr>
        <w:spacing w:after="160"/>
      </w:pPr>
      <w:r>
        <w:rPr>
          <w:i/>
          <w:iCs/>
          <w:color w:val="64748B"/>
        </w:rPr>
        <w:t xml:space="preserve">Delivery costs, ongoing operational costs, and the funding source. State whether figures are estimates or quotations.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1800"/>
        <w:gridCol w:w="1800"/>
        <w:gridCol w:w="2400"/>
      </w:tblGrid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Cost item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Type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Amount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8. Investment appraisal</w:t>
      </w:r>
    </w:p>
    <w:p>
      <w:pPr>
        <w:spacing w:after="160"/>
      </w:pPr>
      <w:r>
        <w:rPr>
          <w:i/>
          <w:iCs/>
          <w:color w:val="64748B"/>
        </w:rPr>
        <w:t xml:space="preserve">Benefits against costs over the chosen period — payback, ROI or simply a clear narrative for a small project.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9. Major risks</w:t>
      </w:r>
    </w:p>
    <w:p>
      <w:pPr>
        <w:spacing w:after="160"/>
      </w:pPr>
      <w:r>
        <w:rPr>
          <w:i/>
          <w:iCs/>
          <w:color w:val="64748B"/>
        </w:rPr>
        <w:t xml:space="preserve">The risks most capable of invalidating this case, with their planned responses. Cross-reference the risk register.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3000"/>
        <w:gridCol w:w="3000"/>
      </w:tblGrid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Risk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Effect on the case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Response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color w:val="64748B"/>
        <w:sz w:val="14"/>
        <w:szCs w:val="14"/>
      </w:rPr>
      <w:t xml:space="preserve">A free PRINCE2-style template from Guddle — guddle.net. PRINCE2® is a registered trade mark of the PeopleCert group of companies. Guddle is an independent product, not affiliated with or endorsed by PeopleCert.</w:t>
    </w:r>
  </w:p>
  <w:p>
    <w:r>
      <w:rPr>
        <w:color w:val="64748B"/>
        <w:sz w:val="14"/>
        <w:szCs w:val="14"/>
      </w:rPr>
      <w:t xml:space="preserve">Page </w:t>
    </w:r>
    <w:r>
      <w:rPr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0A5F73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0E7E9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2026-07-09T09:30:19.318Z</dcterms:created>
  <dcterms:modified xsi:type="dcterms:W3CDTF">2026-07-09T09:30:19.318Z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