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Project Brief</w:t>
      </w:r>
    </w:p>
    <w:p>
      <w:pPr>
        <w:spacing w:after="120"/>
      </w:pPr>
      <w:r>
        <w:rPr>
          <w:color w:val="64748B"/>
          <w:sz w:val="22"/>
          <w:szCs w:val="22"/>
        </w:rPr>
        <w:t xml:space="preserve">A PRINCE2-style project brief — enough definition to decide whether the project is worth initiating.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Project name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/>
            </w:r>
          </w:p>
        </w:tc>
      </w:tr>
    </w:tbl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100"/>
        <w:gridCol w:w="1800"/>
        <w:gridCol w:w="2426"/>
      </w:tblGrid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Author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Version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2"/>
      </w:pPr>
      <w:r>
        <w:t xml:space="preserve">1. Background</w:t>
      </w:r>
    </w:p>
    <w:p>
      <w:pPr>
        <w:spacing w:after="160"/>
      </w:pPr>
      <w:r>
        <w:rPr>
          <w:i/>
          <w:iCs/>
          <w:color w:val="64748B"/>
        </w:rPr>
        <w:t xml:space="preserve">Why has this project come about? What problem or opportunity does it address, and what has been done before?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2. Project objectives</w:t>
      </w:r>
    </w:p>
    <w:p>
      <w:pPr>
        <w:spacing w:after="160"/>
      </w:pPr>
      <w:r>
        <w:rPr>
          <w:i/>
          <w:iCs/>
          <w:color w:val="64748B"/>
        </w:rPr>
        <w:t xml:space="preserve">What the project must achieve, in measurable terms — time, cost, quality, scope, benefits and risk.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3. Scope</w:t>
      </w:r>
    </w:p>
    <w:p>
      <w:pPr>
        <w:spacing w:after="160"/>
      </w:pPr>
      <w:r>
        <w:rPr>
          <w:i/>
          <w:iCs/>
          <w:color w:val="64748B"/>
        </w:rPr>
        <w:t xml:space="preserve">What is in scope, and — just as important — what is explicitly out of scope.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 scope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Out of scope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4. Key deliverables</w:t>
      </w:r>
    </w:p>
    <w:p>
      <w:pPr>
        <w:spacing w:after="160"/>
      </w:pPr>
      <w:r>
        <w:rPr>
          <w:i/>
          <w:iCs/>
          <w:color w:val="64748B"/>
        </w:rPr>
        <w:t xml:space="preserve">The main products the project will hand over, with any known quality expectations.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Deliverable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Quality expectation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5. Constraints and assumptions</w:t>
      </w:r>
    </w:p>
    <w:p>
      <w:pPr>
        <w:spacing w:after="160"/>
      </w:pPr>
      <w:r>
        <w:rPr>
          <w:i/>
          <w:iCs/>
          <w:color w:val="64748B"/>
        </w:rPr>
        <w:t xml:space="preserve">Fixed dates, budget ceilings, standards to follow; and anything you are assuming to be true.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Constraints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Assumptions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6. Outline business case</w:t>
      </w:r>
    </w:p>
    <w:p>
      <w:pPr>
        <w:spacing w:after="160"/>
      </w:pPr>
      <w:r>
        <w:rPr>
          <w:i/>
          <w:iCs/>
          <w:color w:val="64748B"/>
        </w:rPr>
        <w:t xml:space="preserve">Why the project is worth doing: expected benefits, indicative costs and timescale. A fuller business case follows at initiation.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7. Project approach</w:t>
      </w:r>
    </w:p>
    <w:p>
      <w:pPr>
        <w:spacing w:after="160"/>
      </w:pPr>
      <w:r>
        <w:rPr>
          <w:i/>
          <w:iCs/>
          <w:color w:val="64748B"/>
        </w:rPr>
        <w:t xml:space="preserve">How the work will be delivered — build in-house, buy, configure off-the-shelf, contract out — and why.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Bdr>
          <w:bottom w:val="single" w:color="E2E8F0" w:sz="2" w:space="8"/>
        </w:pBdr>
        <w:spacing w:after="400"/>
      </w:pPr>
      <w:r>
        <w:t xml:space="preserve"> </w:t>
      </w:r>
    </w:p>
    <w:p>
      <w:pPr>
        <w:pStyle w:val="Heading2"/>
      </w:pPr>
      <w:r>
        <w:t xml:space="preserve">8. Project organisation</w:t>
      </w:r>
    </w:p>
    <w:p>
      <w:pPr>
        <w:spacing w:after="160"/>
      </w:pPr>
      <w:r>
        <w:rPr>
          <w:i/>
          <w:iCs/>
          <w:color w:val="64748B"/>
        </w:rPr>
        <w:t xml:space="preserve">Who takes each role. One person can hold more than one role on a small project — but keep the decision-maker (Executive) and the Project Manager distinct.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3626"/>
      </w:tblGrid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Responsibility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9. Known risks</w:t>
      </w:r>
    </w:p>
    <w:p>
      <w:pPr>
        <w:spacing w:after="160"/>
      </w:pPr>
      <w:r>
        <w:rPr>
          <w:i/>
          <w:iCs/>
          <w:color w:val="64748B"/>
        </w:rPr>
        <w:t xml:space="preserve">The biggest things that could knock this off course, spotted so far. Move these to a risk register at initiation.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1400"/>
        <w:gridCol w:w="1400"/>
        <w:gridCol w:w="2426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Risk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Likelihood (1–5)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Impact (1–5)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Initial response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</w:pPr>
      <w:r>
        <w:t xml:space="preserve">10. Tolerances</w:t>
      </w:r>
    </w:p>
    <w:p>
      <w:pPr>
        <w:spacing w:after="160"/>
      </w:pPr>
      <w:r>
        <w:rPr>
          <w:i/>
          <w:iCs/>
          <w:color w:val="64748B"/>
        </w:rPr>
        <w:t xml:space="preserve">How much the project can deviate before it must escalate — e.g. ±2 weeks on time, ±10% on cost.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3600"/>
        <w:gridCol w:w="2726"/>
      </w:tblGrid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Area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Tolerance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Escalate to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color w:val="64748B"/>
        <w:sz w:val="14"/>
        <w:szCs w:val="14"/>
      </w:rPr>
      <w:t xml:space="preserve">A free PRINCE2-style template from Guddle — guddle.net. PRINCE2® is a registered trade mark of the PeopleCert group of companies. Guddle is an independent product, not affiliated with or endorsed by PeopleCert.</w:t>
    </w:r>
  </w:p>
  <w:p>
    <w:r>
      <w:rPr>
        <w:color w:val="64748B"/>
        <w:sz w:val="14"/>
        <w:szCs w:val="14"/>
      </w:rPr>
      <w:t xml:space="preserve">Page </w:t>
    </w:r>
    <w:r>
      <w:rPr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0A5F73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0E7E9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2026-07-09T09:30:19.311Z</dcterms:created>
  <dcterms:modified xsi:type="dcterms:W3CDTF">2026-07-09T09:30:19.312Z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